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8" w:rsidRPr="00EC67AC" w:rsidRDefault="00F6113E" w:rsidP="00EC67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</w:t>
      </w:r>
      <w:r w:rsidR="00634CF4" w:rsidRPr="00EC67AC">
        <w:rPr>
          <w:b/>
          <w:sz w:val="28"/>
          <w:szCs w:val="28"/>
        </w:rPr>
        <w:t>BILJEŠKE UZ FINANCIJSKE IZVJEŠTAJE ZA RAZDOBLJE OD 0</w:t>
      </w:r>
      <w:r w:rsidR="00DD4761">
        <w:rPr>
          <w:b/>
          <w:sz w:val="28"/>
          <w:szCs w:val="28"/>
        </w:rPr>
        <w:t>1. SIJEČNJA DO 31. PROSINCA 2019</w:t>
      </w:r>
      <w:r w:rsidR="00634CF4" w:rsidRPr="00EC67AC">
        <w:rPr>
          <w:b/>
          <w:sz w:val="28"/>
          <w:szCs w:val="28"/>
        </w:rPr>
        <w:t>.</w:t>
      </w:r>
    </w:p>
    <w:p w:rsidR="00634CF4" w:rsidRDefault="00634CF4" w:rsidP="00EC67AC">
      <w:pPr>
        <w:jc w:val="both"/>
      </w:pPr>
    </w:p>
    <w:p w:rsidR="00634CF4" w:rsidRDefault="00634CF4" w:rsidP="00EC67AC">
      <w:pPr>
        <w:jc w:val="both"/>
      </w:pPr>
      <w:r>
        <w:t>Broj RKP-a 18784</w:t>
      </w:r>
    </w:p>
    <w:p w:rsidR="00634CF4" w:rsidRDefault="00634CF4" w:rsidP="00EC67AC">
      <w:pPr>
        <w:jc w:val="both"/>
      </w:pPr>
      <w:r>
        <w:t>Matični broj: 00396613, OIB: 61683945214</w:t>
      </w:r>
    </w:p>
    <w:p w:rsidR="00634CF4" w:rsidRDefault="00634CF4" w:rsidP="00EC67AC">
      <w:pPr>
        <w:jc w:val="both"/>
      </w:pPr>
      <w:r>
        <w:t>Naziv i adresa: POLJOPRIVREDNA, PREHRAMBENA I VETERINARSKA ŠKOLA STANKA OŽANIĆA Zadar</w:t>
      </w:r>
    </w:p>
    <w:p w:rsidR="00634CF4" w:rsidRDefault="00634CF4" w:rsidP="00EC67AC">
      <w:pPr>
        <w:jc w:val="both"/>
      </w:pPr>
      <w:r>
        <w:t>Oznaka razine: 31</w:t>
      </w:r>
    </w:p>
    <w:p w:rsidR="00634CF4" w:rsidRDefault="00634CF4" w:rsidP="00EC67AC">
      <w:pPr>
        <w:jc w:val="both"/>
      </w:pPr>
      <w:r>
        <w:t>Šifra djelatnosti: 8532</w:t>
      </w:r>
    </w:p>
    <w:p w:rsidR="00634CF4" w:rsidRDefault="00634CF4" w:rsidP="00EC67AC">
      <w:pPr>
        <w:jc w:val="both"/>
      </w:pPr>
      <w:r>
        <w:t>Šifra Županije/grada: 13/5207</w:t>
      </w:r>
    </w:p>
    <w:p w:rsidR="00634CF4" w:rsidRDefault="00634CF4" w:rsidP="00EC67AC">
      <w:pPr>
        <w:jc w:val="both"/>
      </w:pPr>
    </w:p>
    <w:p w:rsidR="00634CF4" w:rsidRDefault="00634CF4" w:rsidP="00EC67AC">
      <w:pPr>
        <w:jc w:val="both"/>
      </w:pPr>
      <w:r>
        <w:t>Poljoprivredna, prehrambena i veterinarska škola Stanka Ožanića posluje u skladu sa Zakonom o odgoju i obrazovanju u srednjoj strukovnoj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2B5551" w:rsidRPr="00EC67AC" w:rsidRDefault="002B5551" w:rsidP="00EC67AC">
      <w:pPr>
        <w:jc w:val="both"/>
        <w:rPr>
          <w:b/>
          <w:sz w:val="24"/>
          <w:szCs w:val="24"/>
        </w:rPr>
      </w:pPr>
    </w:p>
    <w:p w:rsidR="002B5551" w:rsidRPr="00EC67AC" w:rsidRDefault="002B5551" w:rsidP="00EC67A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67AC">
        <w:rPr>
          <w:b/>
          <w:sz w:val="24"/>
          <w:szCs w:val="24"/>
        </w:rPr>
        <w:t>Bilješke uz Bilancu</w:t>
      </w:r>
    </w:p>
    <w:p w:rsidR="002B5551" w:rsidRDefault="00076DF4" w:rsidP="00EC67AC">
      <w:pPr>
        <w:jc w:val="both"/>
      </w:pPr>
      <w:r>
        <w:t>Bilješka broj 1 – AOP 015 uredska oprema i namještaj</w:t>
      </w:r>
      <w:r w:rsidR="002B5551">
        <w:t xml:space="preserve"> – </w:t>
      </w:r>
      <w:r w:rsidR="009F0873">
        <w:t>index</w:t>
      </w:r>
      <w:r>
        <w:t xml:space="preserve"> 150</w:t>
      </w:r>
      <w:r w:rsidR="000C70DA">
        <w:t>,2</w:t>
      </w:r>
    </w:p>
    <w:p w:rsidR="002B5551" w:rsidRDefault="000C70DA" w:rsidP="00EC67AC">
      <w:pPr>
        <w:jc w:val="both"/>
      </w:pPr>
      <w:r>
        <w:t>Povećanje zbog k</w:t>
      </w:r>
      <w:r w:rsidR="00076DF4">
        <w:t>upnje 3 računala i pametne ploče, financirano iz sredstava Županije, Ministarstva i Škole.</w:t>
      </w:r>
    </w:p>
    <w:p w:rsidR="002B5551" w:rsidRDefault="000C70DA" w:rsidP="00EC67AC">
      <w:pPr>
        <w:jc w:val="both"/>
      </w:pPr>
      <w:r>
        <w:t>Bilješka broj 2 – AOP 016 k</w:t>
      </w:r>
      <w:r w:rsidR="00076DF4">
        <w:t>omunikacijska oprema – index 261</w:t>
      </w:r>
      <w:r>
        <w:t>,0</w:t>
      </w:r>
    </w:p>
    <w:p w:rsidR="002B5551" w:rsidRDefault="000C70DA" w:rsidP="00EC67AC">
      <w:pPr>
        <w:jc w:val="both"/>
      </w:pPr>
      <w:r>
        <w:t>Povećanje</w:t>
      </w:r>
      <w:r w:rsidR="00076DF4">
        <w:t xml:space="preserve"> zbog nabave tv aparata za potrebe učeničke cvjećarske radionice i video snimača, plaćeno iz vlastitih sredstava Škole.</w:t>
      </w:r>
    </w:p>
    <w:p w:rsidR="002B5551" w:rsidRDefault="002B5551" w:rsidP="00EC67AC">
      <w:pPr>
        <w:jc w:val="both"/>
      </w:pPr>
      <w:r>
        <w:t xml:space="preserve">Bilješka broj 3 – AOP 018 medicinska </w:t>
      </w:r>
      <w:r w:rsidR="009F0873">
        <w:t>i laboratorijska oprema – index</w:t>
      </w:r>
      <w:r w:rsidR="002D0E80">
        <w:t xml:space="preserve"> 225</w:t>
      </w:r>
      <w:r w:rsidR="000C70DA">
        <w:t>,0</w:t>
      </w:r>
    </w:p>
    <w:p w:rsidR="002B5551" w:rsidRDefault="000C70DA" w:rsidP="00EC67AC">
      <w:pPr>
        <w:jc w:val="both"/>
      </w:pPr>
      <w:r>
        <w:t>Nabavljena laboratorijska oprema, za laboratorij u kojem se izvode vježbe za učenike prehrambeni tehn</w:t>
      </w:r>
      <w:r w:rsidR="002D0E80">
        <w:t>ičari i tehničari nutricionisti, također za laboratorije fizike i kemije, financiralo Ministarstvo, Županija i Škola</w:t>
      </w:r>
    </w:p>
    <w:p w:rsidR="001419EC" w:rsidRDefault="000C70DA" w:rsidP="00EC67AC">
      <w:pPr>
        <w:jc w:val="both"/>
      </w:pPr>
      <w:r>
        <w:t xml:space="preserve">Bilješka broj 4 – AOP 021 uređaji, strojevi i oprema za ostale namjene – </w:t>
      </w:r>
      <w:r w:rsidR="00DD32AD">
        <w:t>index</w:t>
      </w:r>
      <w:r w:rsidR="002D0E80">
        <w:t xml:space="preserve"> 169,3</w:t>
      </w:r>
    </w:p>
    <w:p w:rsidR="000C70DA" w:rsidRDefault="000C70DA" w:rsidP="00EC67AC">
      <w:pPr>
        <w:jc w:val="both"/>
      </w:pPr>
      <w:r>
        <w:t>Nabavljeno opreme i uređaja z</w:t>
      </w:r>
      <w:r w:rsidR="002D0E80">
        <w:t>a potrebe učenika prehrambene i poljoprivredne struke, friteza za kuhinju, financirala Županija i ostali manji uređaji koje je platila Škola.</w:t>
      </w:r>
    </w:p>
    <w:p w:rsidR="000C70DA" w:rsidRDefault="001F3C03" w:rsidP="00EC67AC">
      <w:pPr>
        <w:jc w:val="both"/>
      </w:pPr>
      <w:r>
        <w:t>Bilješka broj 5 – AOP 0</w:t>
      </w:r>
      <w:r w:rsidR="002D0E80">
        <w:t>50 sitni inventar i auto gume, Ministarstvo uplatilo za opremu kabineta sitnim inventarom.</w:t>
      </w:r>
    </w:p>
    <w:p w:rsidR="001419EC" w:rsidRDefault="001419EC" w:rsidP="00EC67AC">
      <w:pPr>
        <w:jc w:val="both"/>
      </w:pPr>
    </w:p>
    <w:p w:rsidR="00171D4C" w:rsidRDefault="00171D4C" w:rsidP="00EC67AC">
      <w:pPr>
        <w:jc w:val="both"/>
      </w:pPr>
    </w:p>
    <w:p w:rsidR="001419EC" w:rsidRPr="00DD32AD" w:rsidRDefault="001419EC" w:rsidP="00DD32AD">
      <w:pPr>
        <w:jc w:val="both"/>
        <w:rPr>
          <w:b/>
          <w:sz w:val="24"/>
          <w:szCs w:val="24"/>
        </w:rPr>
      </w:pPr>
    </w:p>
    <w:p w:rsidR="001419EC" w:rsidRDefault="001419EC" w:rsidP="00DD32AD">
      <w:pPr>
        <w:ind w:left="360"/>
        <w:jc w:val="both"/>
      </w:pPr>
    </w:p>
    <w:p w:rsidR="00DD32AD" w:rsidRPr="00DD32AD" w:rsidRDefault="00DD32AD" w:rsidP="00DD32A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32AD">
        <w:rPr>
          <w:b/>
          <w:sz w:val="24"/>
          <w:szCs w:val="24"/>
        </w:rPr>
        <w:t>Bilješke uz PR-RAS</w:t>
      </w:r>
    </w:p>
    <w:p w:rsidR="00DD32AD" w:rsidRDefault="00DD32AD" w:rsidP="00DD32AD">
      <w:pPr>
        <w:ind w:left="360"/>
        <w:jc w:val="both"/>
      </w:pPr>
    </w:p>
    <w:p w:rsidR="001419EC" w:rsidRDefault="001F3C03" w:rsidP="00EC67AC">
      <w:pPr>
        <w:jc w:val="both"/>
      </w:pPr>
      <w:r>
        <w:t>Bilješka broj 6</w:t>
      </w:r>
      <w:r w:rsidR="001419EC">
        <w:t xml:space="preserve"> – AOP </w:t>
      </w:r>
      <w:r w:rsidR="00171D4C">
        <w:t>001 prihodi poslovanja</w:t>
      </w:r>
      <w:r w:rsidR="00C61A70">
        <w:t xml:space="preserve"> </w:t>
      </w:r>
      <w:r w:rsidR="009F0873">
        <w:t xml:space="preserve"> – index</w:t>
      </w:r>
      <w:r w:rsidR="00171D4C">
        <w:t xml:space="preserve"> 105,9 ne odstupaju znatnije od ukupnih prihoda poslovanja u protekloj godini.</w:t>
      </w:r>
    </w:p>
    <w:p w:rsidR="001F3C03" w:rsidRDefault="00171D4C" w:rsidP="00EC67AC">
      <w:pPr>
        <w:jc w:val="both"/>
      </w:pPr>
      <w:r>
        <w:t>Bilješka broj 7 – AOP 155</w:t>
      </w:r>
      <w:r w:rsidR="00294853">
        <w:t xml:space="preserve"> ostali rashodi za zaposlene</w:t>
      </w:r>
      <w:r>
        <w:t xml:space="preserve"> – indeks 122,8</w:t>
      </w:r>
    </w:p>
    <w:p w:rsidR="00C61A70" w:rsidRDefault="00171D4C" w:rsidP="00EC67AC">
      <w:pPr>
        <w:jc w:val="both"/>
      </w:pPr>
      <w:r>
        <w:t>Povećani rashodi za zaposlene, iz razloga što je troje ljudi otišlo u mirovinu pa su se isplaćivale otpremnine, bilo je više jubilarnih nagrada i pomoći za rođenje djeteta.</w:t>
      </w:r>
    </w:p>
    <w:p w:rsidR="00C61A70" w:rsidRDefault="00294853" w:rsidP="00EC67AC">
      <w:pPr>
        <w:jc w:val="both"/>
      </w:pPr>
      <w:r>
        <w:t>Bilješka broj 8 – AOP 162 službena putovanja</w:t>
      </w:r>
      <w:r w:rsidR="001F3C03">
        <w:t xml:space="preserve"> </w:t>
      </w:r>
      <w:r w:rsidR="009F0873">
        <w:t xml:space="preserve"> index</w:t>
      </w:r>
      <w:r>
        <w:t xml:space="preserve"> 110,2</w:t>
      </w:r>
    </w:p>
    <w:p w:rsidR="00C61A70" w:rsidRDefault="001F3C03" w:rsidP="00EC67AC">
      <w:pPr>
        <w:jc w:val="both"/>
      </w:pPr>
      <w:r>
        <w:t>Povećan</w:t>
      </w:r>
      <w:r w:rsidR="00294853">
        <w:t>i rashodi za službena putovanja zbog projekta PERMA-HORTI koji još uvij</w:t>
      </w:r>
      <w:r w:rsidR="001B5FA6">
        <w:t>ek traje, a t</w:t>
      </w:r>
      <w:r w:rsidR="00294853">
        <w:t>rajat će još dobar dio 2020. godine.</w:t>
      </w:r>
    </w:p>
    <w:p w:rsidR="00F147D8" w:rsidRDefault="001F3C03" w:rsidP="00EC67AC">
      <w:pPr>
        <w:jc w:val="both"/>
      </w:pPr>
      <w:r>
        <w:t>Bilješka broj 9 – AOP 164</w:t>
      </w:r>
      <w:r w:rsidR="00F147D8">
        <w:t xml:space="preserve"> nak</w:t>
      </w:r>
      <w:r>
        <w:t>nade stručno usavršavanje  zaposlenika</w:t>
      </w:r>
      <w:r w:rsidR="009F0873">
        <w:t xml:space="preserve"> index</w:t>
      </w:r>
      <w:r w:rsidR="00294853">
        <w:t xml:space="preserve"> 124,3</w:t>
      </w:r>
    </w:p>
    <w:p w:rsidR="00F147D8" w:rsidRDefault="00F147D8" w:rsidP="00EC67AC">
      <w:pPr>
        <w:jc w:val="both"/>
      </w:pPr>
      <w:r>
        <w:t>Povećanj</w:t>
      </w:r>
      <w:r w:rsidR="001F3C03">
        <w:t xml:space="preserve">e za </w:t>
      </w:r>
      <w:r w:rsidR="00294853">
        <w:t>ovu stavku, također se odnosi na već spomenuti projekt, kojeg je nositelj Škola.</w:t>
      </w:r>
    </w:p>
    <w:p w:rsidR="000B603F" w:rsidRDefault="00542BFB" w:rsidP="00EC67AC">
      <w:pPr>
        <w:jc w:val="both"/>
      </w:pPr>
      <w:r>
        <w:t>Bilješka broj 10</w:t>
      </w:r>
      <w:r w:rsidR="000B603F">
        <w:t xml:space="preserve"> – AOP </w:t>
      </w:r>
      <w:r w:rsidR="00294853">
        <w:t>168 materijal i sirovine – indeks 214,9</w:t>
      </w:r>
    </w:p>
    <w:p w:rsidR="000B603F" w:rsidRDefault="00294853" w:rsidP="00EC67AC">
      <w:pPr>
        <w:jc w:val="both"/>
      </w:pPr>
      <w:r>
        <w:t>Škola je na državnom natjecanju strukovnih škola u Zagrebu bila domaćin za dvije discipline, te je morala osigurati sav nastavni materijal i platiti iz vlastitih sredstava, što je Agencija za strukovno obrazovanje kasnije refundirala.</w:t>
      </w:r>
    </w:p>
    <w:p w:rsidR="000B603F" w:rsidRDefault="000B603F" w:rsidP="00EC67AC">
      <w:pPr>
        <w:jc w:val="both"/>
      </w:pPr>
      <w:r>
        <w:t>B</w:t>
      </w:r>
      <w:r w:rsidR="00542BFB">
        <w:t>ilješka broj 11</w:t>
      </w:r>
      <w:r>
        <w:t xml:space="preserve"> – AOP </w:t>
      </w:r>
      <w:r w:rsidR="00294853">
        <w:t>171 sitni inventar i auto gume</w:t>
      </w:r>
      <w:r w:rsidR="009F0873">
        <w:t xml:space="preserve"> index</w:t>
      </w:r>
      <w:r w:rsidR="00294853">
        <w:t xml:space="preserve"> 2662,10</w:t>
      </w:r>
    </w:p>
    <w:p w:rsidR="00F147D8" w:rsidRDefault="001B5FA6" w:rsidP="00EC67AC">
      <w:pPr>
        <w:jc w:val="both"/>
      </w:pPr>
      <w:r>
        <w:t>Kupovali smo opremu za kabinete kemije, fizike, matematike i biologije, za što je sredstva osiguralo Ministarstvo.</w:t>
      </w:r>
    </w:p>
    <w:p w:rsidR="00F147D8" w:rsidRDefault="001B5FA6" w:rsidP="00EC67AC">
      <w:pPr>
        <w:jc w:val="both"/>
      </w:pPr>
      <w:r>
        <w:t>Bilješka broj 12 – AOP 179 zakupnine i najamnine</w:t>
      </w:r>
      <w:r w:rsidR="009F0873">
        <w:t xml:space="preserve"> </w:t>
      </w:r>
      <w:r>
        <w:t xml:space="preserve"> - </w:t>
      </w:r>
      <w:r w:rsidR="009F0873">
        <w:t>inde</w:t>
      </w:r>
      <w:r w:rsidR="001C0697">
        <w:t>x</w:t>
      </w:r>
      <w:r>
        <w:t xml:space="preserve"> 120,8</w:t>
      </w:r>
    </w:p>
    <w:p w:rsidR="00F147D8" w:rsidRDefault="001B5FA6" w:rsidP="00EC67AC">
      <w:pPr>
        <w:jc w:val="both"/>
      </w:pPr>
      <w:r>
        <w:t>Nastava tjelesne i zdravstven kulture se izvodi u unajmljenoj  dvorani, prije se nastava izvodila u suprotnoj smjeni, ove godine je stavljena u raspored pa se nakupilo više sati jer svaki razred ima nastavu posebno.</w:t>
      </w:r>
    </w:p>
    <w:p w:rsidR="001C0697" w:rsidRDefault="001B5FA6" w:rsidP="00EC67AC">
      <w:pPr>
        <w:jc w:val="both"/>
      </w:pPr>
      <w:r>
        <w:t xml:space="preserve">Bilješka broj 13 –  AOP 181 intelektualne i osobne usluge -  </w:t>
      </w:r>
      <w:r w:rsidR="00F147D8">
        <w:t xml:space="preserve"> </w:t>
      </w:r>
      <w:r>
        <w:t>index 350,00</w:t>
      </w:r>
    </w:p>
    <w:p w:rsidR="00F147D8" w:rsidRDefault="001B5FA6" w:rsidP="00EC67AC">
      <w:pPr>
        <w:jc w:val="both"/>
      </w:pPr>
      <w:r>
        <w:t>U sklopu projekta PERMA-HORTI, bilo je više stručnih predavanja i izobrazba korisnika ovog projekta</w:t>
      </w:r>
      <w:r w:rsidR="00F44F02">
        <w:t>, tako su porasli troškovi intelektualnih usluga.</w:t>
      </w:r>
    </w:p>
    <w:p w:rsidR="000B603F" w:rsidRDefault="00F44F02" w:rsidP="00EC67AC">
      <w:pPr>
        <w:jc w:val="both"/>
      </w:pPr>
      <w:r>
        <w:t>Bilješka broj 14</w:t>
      </w:r>
      <w:r w:rsidR="000B603F">
        <w:t xml:space="preserve"> – AOP </w:t>
      </w:r>
      <w:r>
        <w:t>190 pristojbe i naknade</w:t>
      </w:r>
      <w:r w:rsidR="00EA2393">
        <w:t xml:space="preserve"> </w:t>
      </w:r>
      <w:r>
        <w:t>- index 124,0</w:t>
      </w:r>
    </w:p>
    <w:p w:rsidR="009F0873" w:rsidRDefault="00F44F02" w:rsidP="00EC67AC">
      <w:pPr>
        <w:jc w:val="both"/>
      </w:pPr>
      <w:r>
        <w:t>I ovo povećanje se također odnosi na troškove projekta PERMA-HORTI</w:t>
      </w:r>
    </w:p>
    <w:p w:rsidR="00EA2393" w:rsidRDefault="00F44F02" w:rsidP="00EC67AC">
      <w:pPr>
        <w:jc w:val="both"/>
      </w:pPr>
      <w:r>
        <w:t xml:space="preserve">Bilješka broj 15 – AOP 360 postrojenja i oprema - </w:t>
      </w:r>
      <w:r w:rsidR="00EA2393">
        <w:t xml:space="preserve"> </w:t>
      </w:r>
      <w:r w:rsidR="00DD32AD">
        <w:t>index</w:t>
      </w:r>
      <w:r>
        <w:t xml:space="preserve"> 126,8</w:t>
      </w:r>
    </w:p>
    <w:p w:rsidR="00EA2393" w:rsidRDefault="00F44F02" w:rsidP="00EC67AC">
      <w:pPr>
        <w:jc w:val="both"/>
      </w:pPr>
      <w:r>
        <w:t>Kupnja uredske, računalne i laboratorijske opreme, povećala nam je trošak na ovoj stavci, što je već objašnjeno u bilanci.</w:t>
      </w:r>
    </w:p>
    <w:p w:rsidR="00A80F7D" w:rsidRDefault="00DF2842" w:rsidP="00EC67AC">
      <w:pPr>
        <w:jc w:val="both"/>
      </w:pPr>
      <w:r>
        <w:t xml:space="preserve">Bilješka broj 16 – AOP 635  višak prihoda i primitaka - </w:t>
      </w:r>
      <w:r w:rsidR="00A80F7D">
        <w:t xml:space="preserve"> </w:t>
      </w:r>
      <w:r w:rsidR="00DD32AD">
        <w:t>index</w:t>
      </w:r>
      <w:r>
        <w:t xml:space="preserve"> 274,0</w:t>
      </w:r>
    </w:p>
    <w:p w:rsidR="00DF2842" w:rsidRDefault="00DF2842" w:rsidP="00EC67AC">
      <w:pPr>
        <w:jc w:val="both"/>
      </w:pPr>
      <w:r>
        <w:lastRenderedPageBreak/>
        <w:t>Višak prihoda i primitaka je znatno veći nego proteklu godinu, iz razloga što smo ušli u projekt ERASMUS+, dobili 464.104,49 kn, a nismo još krenuli u realizaciju, tako da je cijeli iznos prenesen, kao višak prihoda.</w:t>
      </w:r>
    </w:p>
    <w:p w:rsidR="00DD32AD" w:rsidRDefault="00DD32AD" w:rsidP="00EC67AC">
      <w:pPr>
        <w:jc w:val="both"/>
      </w:pPr>
    </w:p>
    <w:p w:rsidR="009F2843" w:rsidRPr="00EC67AC" w:rsidRDefault="009F2843" w:rsidP="00EC67AC">
      <w:pPr>
        <w:pStyle w:val="Odlomakpopisa"/>
        <w:numPr>
          <w:ilvl w:val="0"/>
          <w:numId w:val="1"/>
        </w:numPr>
        <w:jc w:val="both"/>
        <w:rPr>
          <w:b/>
        </w:rPr>
      </w:pPr>
      <w:r w:rsidRPr="00EC67AC">
        <w:rPr>
          <w:b/>
        </w:rPr>
        <w:t>Bilješke uz obrazac P-VRIO</w:t>
      </w:r>
    </w:p>
    <w:p w:rsidR="009F2843" w:rsidRDefault="00DF2842" w:rsidP="00EC67AC">
      <w:pPr>
        <w:jc w:val="both"/>
      </w:pPr>
      <w:r>
        <w:t>Bilješka broj 17</w:t>
      </w:r>
      <w:r w:rsidR="009F2843">
        <w:t xml:space="preserve"> – AOP 001 promjena u vrijednosti i obujmu imovine</w:t>
      </w:r>
    </w:p>
    <w:p w:rsidR="009F2843" w:rsidRDefault="00125708" w:rsidP="00EC67AC">
      <w:pPr>
        <w:jc w:val="both"/>
      </w:pPr>
      <w:r>
        <w:t xml:space="preserve">Iskazano je smanjenje imovine, </w:t>
      </w:r>
      <w:r w:rsidR="009F2843">
        <w:t>otpis dugotrajne imovine koja nema  sadašn</w:t>
      </w:r>
      <w:r>
        <w:t>ju vrijednost</w:t>
      </w:r>
      <w:r w:rsidR="00A80F7D">
        <w:t>,</w:t>
      </w:r>
      <w:r w:rsidR="00DF2842">
        <w:t xml:space="preserve"> u iznosu od 26.068</w:t>
      </w:r>
      <w:r w:rsidR="009F2843">
        <w:t xml:space="preserve"> kn.</w:t>
      </w:r>
    </w:p>
    <w:p w:rsidR="00EC67AC" w:rsidRDefault="00EC67AC" w:rsidP="00EC67AC">
      <w:pPr>
        <w:jc w:val="both"/>
      </w:pPr>
    </w:p>
    <w:p w:rsidR="00E031B2" w:rsidRPr="00EC67AC" w:rsidRDefault="00E031B2" w:rsidP="00EC67AC">
      <w:pPr>
        <w:pStyle w:val="Odlomakpopisa"/>
        <w:numPr>
          <w:ilvl w:val="0"/>
          <w:numId w:val="1"/>
        </w:numPr>
        <w:jc w:val="both"/>
        <w:rPr>
          <w:b/>
        </w:rPr>
      </w:pPr>
      <w:r w:rsidRPr="00EC67AC">
        <w:rPr>
          <w:b/>
        </w:rPr>
        <w:t xml:space="preserve">Bilješke uz izvještaj o obvezama </w:t>
      </w:r>
    </w:p>
    <w:p w:rsidR="00E031B2" w:rsidRDefault="00DF2842" w:rsidP="00EC67AC">
      <w:pPr>
        <w:jc w:val="both"/>
      </w:pPr>
      <w:r>
        <w:t>Bilješka broj 18</w:t>
      </w:r>
      <w:r w:rsidR="00E031B2">
        <w:t xml:space="preserve"> – AOP </w:t>
      </w:r>
      <w:r w:rsidR="00EC67AC">
        <w:t>090 stanje nedospjelih obveza na kraju izvještajnog razdoblja</w:t>
      </w:r>
    </w:p>
    <w:p w:rsidR="00EC67AC" w:rsidRDefault="00EC67AC" w:rsidP="00EC67AC">
      <w:pPr>
        <w:jc w:val="both"/>
      </w:pPr>
      <w:r>
        <w:t>Iznos obveza za plaće zaposleni</w:t>
      </w:r>
      <w:r w:rsidR="00DF2842">
        <w:t>h  658.640</w:t>
      </w:r>
      <w:r w:rsidR="00A80F7D">
        <w:t xml:space="preserve"> kn, iznos obve</w:t>
      </w:r>
      <w:r w:rsidR="00DF2842">
        <w:t>za za materijalne rashode 11.303</w:t>
      </w:r>
      <w:r w:rsidR="00A80F7D">
        <w:t xml:space="preserve"> kn</w:t>
      </w:r>
      <w:r w:rsidR="00DF2842">
        <w:t xml:space="preserve">. </w:t>
      </w:r>
    </w:p>
    <w:p w:rsidR="00DF2842" w:rsidRDefault="00DF2842" w:rsidP="00EC67AC">
      <w:pPr>
        <w:jc w:val="both"/>
      </w:pPr>
      <w:r>
        <w:t>Ukupno stanje obveza na kraju izvještajnog razdoblja iznosi 672.192 kn.</w:t>
      </w:r>
    </w:p>
    <w:p w:rsidR="003B21B3" w:rsidRPr="003B21B3" w:rsidRDefault="003B21B3" w:rsidP="00EC67AC">
      <w:pPr>
        <w:jc w:val="both"/>
        <w:rPr>
          <w:b/>
        </w:rPr>
      </w:pPr>
    </w:p>
    <w:p w:rsidR="003B21B3" w:rsidRDefault="003B21B3" w:rsidP="003B21B3">
      <w:pPr>
        <w:pStyle w:val="Odlomakpopisa"/>
        <w:numPr>
          <w:ilvl w:val="0"/>
          <w:numId w:val="1"/>
        </w:numPr>
        <w:jc w:val="both"/>
        <w:rPr>
          <w:b/>
        </w:rPr>
      </w:pPr>
      <w:r w:rsidRPr="003B21B3">
        <w:rPr>
          <w:b/>
        </w:rPr>
        <w:t>Bilješke uz obrazac RAS-funkcijski</w:t>
      </w:r>
    </w:p>
    <w:p w:rsidR="003B21B3" w:rsidRPr="003B21B3" w:rsidRDefault="003B21B3" w:rsidP="003B21B3">
      <w:pPr>
        <w:jc w:val="both"/>
      </w:pPr>
      <w:r w:rsidRPr="003B21B3">
        <w:t>Bilješka broj 19 – AOP 110 ukupni rashodi Škole indeks – 98,9</w:t>
      </w:r>
    </w:p>
    <w:p w:rsidR="003B21B3" w:rsidRPr="003B21B3" w:rsidRDefault="003B21B3" w:rsidP="003B21B3">
      <w:pPr>
        <w:jc w:val="both"/>
      </w:pPr>
      <w:r w:rsidRPr="003B21B3">
        <w:t>Ukupni rashodi škole iznose 10.226.627 kn. što je približno ukupnim rashodima u protekloj godini.</w:t>
      </w:r>
    </w:p>
    <w:p w:rsidR="00EC67AC" w:rsidRDefault="00EC67AC" w:rsidP="00EC67AC">
      <w:pPr>
        <w:jc w:val="both"/>
      </w:pPr>
    </w:p>
    <w:p w:rsidR="00EC67AC" w:rsidRDefault="00125708" w:rsidP="00EC67AC">
      <w:pPr>
        <w:jc w:val="both"/>
      </w:pPr>
      <w:r>
        <w:t>Datum: 31.01.2019</w:t>
      </w:r>
      <w:r w:rsidR="00EC67AC">
        <w:t>.                                                                               Zakonski predstavnik:</w:t>
      </w:r>
    </w:p>
    <w:p w:rsidR="00EC67AC" w:rsidRDefault="00EC67AC" w:rsidP="00EC67AC">
      <w:pPr>
        <w:jc w:val="both"/>
      </w:pPr>
      <w:r>
        <w:t>Voditelj računovodstva:                                                                        Jelena Gulan , mag.ing.</w:t>
      </w:r>
    </w:p>
    <w:p w:rsidR="00EC67AC" w:rsidRDefault="00EC67AC" w:rsidP="00E031B2">
      <w:r>
        <w:t>Zorka Batović</w:t>
      </w:r>
    </w:p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F147D8" w:rsidRDefault="00F147D8" w:rsidP="001419EC"/>
    <w:p w:rsidR="00F147D8" w:rsidRDefault="00F147D8" w:rsidP="001419EC"/>
    <w:p w:rsidR="00C61A70" w:rsidRDefault="00C61A70" w:rsidP="001419EC"/>
    <w:p w:rsidR="00C61A70" w:rsidRDefault="00C61A70" w:rsidP="001419EC"/>
    <w:p w:rsidR="00C61A70" w:rsidRDefault="00C61A70" w:rsidP="001419EC"/>
    <w:sectPr w:rsidR="00C6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4"/>
    <w:rsid w:val="00014523"/>
    <w:rsid w:val="00076DF4"/>
    <w:rsid w:val="000B603F"/>
    <w:rsid w:val="000C70DA"/>
    <w:rsid w:val="00125708"/>
    <w:rsid w:val="001419EC"/>
    <w:rsid w:val="00171D4C"/>
    <w:rsid w:val="001B5FA6"/>
    <w:rsid w:val="001C0697"/>
    <w:rsid w:val="001F3C03"/>
    <w:rsid w:val="00294853"/>
    <w:rsid w:val="002A21F3"/>
    <w:rsid w:val="002B5551"/>
    <w:rsid w:val="002D0E80"/>
    <w:rsid w:val="003B21B3"/>
    <w:rsid w:val="00412752"/>
    <w:rsid w:val="0053339F"/>
    <w:rsid w:val="00542BFB"/>
    <w:rsid w:val="00634CF4"/>
    <w:rsid w:val="008E29BF"/>
    <w:rsid w:val="0095227E"/>
    <w:rsid w:val="00973D1A"/>
    <w:rsid w:val="009F0873"/>
    <w:rsid w:val="009F2843"/>
    <w:rsid w:val="00A80F7D"/>
    <w:rsid w:val="00BE09A4"/>
    <w:rsid w:val="00C040C8"/>
    <w:rsid w:val="00C61A70"/>
    <w:rsid w:val="00DD32AD"/>
    <w:rsid w:val="00DD4761"/>
    <w:rsid w:val="00DF2842"/>
    <w:rsid w:val="00E031B2"/>
    <w:rsid w:val="00E53C46"/>
    <w:rsid w:val="00EA2393"/>
    <w:rsid w:val="00EC67AC"/>
    <w:rsid w:val="00F147D8"/>
    <w:rsid w:val="00F44F02"/>
    <w:rsid w:val="00F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5C95-8C0F-4443-BA18-F023B3B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C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1C14-BFF6-4FE0-A361-8D0CFC06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2</cp:revision>
  <cp:lastPrinted>2020-01-27T10:58:00Z</cp:lastPrinted>
  <dcterms:created xsi:type="dcterms:W3CDTF">2020-02-05T11:56:00Z</dcterms:created>
  <dcterms:modified xsi:type="dcterms:W3CDTF">2020-02-05T11:56:00Z</dcterms:modified>
</cp:coreProperties>
</file>